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D1ABE" w14:textId="23A75A6E" w:rsidR="00CF594B" w:rsidRDefault="00A27E77">
      <w:pPr>
        <w:pStyle w:val="Corpotesto"/>
        <w:ind w:left="4508"/>
        <w:rPr>
          <w:rFonts w:ascii="Times New Roman"/>
          <w:sz w:val="20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31FFC15D" wp14:editId="1F49C2AD">
            <wp:simplePos x="0" y="0"/>
            <wp:positionH relativeFrom="column">
              <wp:posOffset>2870200</wp:posOffset>
            </wp:positionH>
            <wp:positionV relativeFrom="paragraph">
              <wp:posOffset>154305</wp:posOffset>
            </wp:positionV>
            <wp:extent cx="597535" cy="597535"/>
            <wp:effectExtent l="0" t="0" r="0" b="0"/>
            <wp:wrapNone/>
            <wp:docPr id="1" name="Immagine 3" descr="repubblica_itali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7F1782" w14:textId="10D11596" w:rsidR="00CF594B" w:rsidRDefault="00CF594B">
      <w:pPr>
        <w:pStyle w:val="Corpotesto"/>
        <w:spacing w:before="10"/>
        <w:rPr>
          <w:b/>
          <w:sz w:val="23"/>
        </w:rPr>
      </w:pPr>
    </w:p>
    <w:p w14:paraId="7E2D8743" w14:textId="60176DB4" w:rsidR="00A27E77" w:rsidRDefault="00A27E77">
      <w:pPr>
        <w:pStyle w:val="Corpotesto"/>
        <w:spacing w:before="10"/>
        <w:rPr>
          <w:b/>
          <w:sz w:val="23"/>
        </w:rPr>
      </w:pPr>
    </w:p>
    <w:p w14:paraId="2A3319B2" w14:textId="48E88D07" w:rsidR="00A27E77" w:rsidRDefault="00A27E77" w:rsidP="00A27E77">
      <w:pPr>
        <w:jc w:val="center"/>
        <w:rPr>
          <w:b/>
          <w:bCs/>
          <w:sz w:val="40"/>
        </w:rPr>
      </w:pPr>
    </w:p>
    <w:p w14:paraId="056D7EBC" w14:textId="74B8646F" w:rsidR="00A27E77" w:rsidRPr="00A27E77" w:rsidRDefault="00A27E77" w:rsidP="00A27E77">
      <w:pPr>
        <w:jc w:val="center"/>
        <w:rPr>
          <w:rFonts w:ascii="Times New Roman" w:hAnsi="Times New Roman" w:cs="Times New Roman"/>
          <w:b/>
          <w:bCs/>
          <w:sz w:val="40"/>
        </w:rPr>
      </w:pPr>
      <w:r w:rsidRPr="00A27E77">
        <w:rPr>
          <w:rFonts w:ascii="Times New Roman" w:hAnsi="Times New Roman" w:cs="Times New Roman"/>
          <w:b/>
          <w:bCs/>
          <w:sz w:val="40"/>
        </w:rPr>
        <w:t>CORTE D’APPELLO di BRESCIA</w:t>
      </w:r>
    </w:p>
    <w:p w14:paraId="430202DD" w14:textId="6E85573B" w:rsidR="00A27E77" w:rsidRPr="00A27E77" w:rsidRDefault="00A27E77" w:rsidP="00A27E77">
      <w:pPr>
        <w:jc w:val="center"/>
        <w:rPr>
          <w:rFonts w:ascii="Times New Roman" w:hAnsi="Times New Roman" w:cs="Times New Roman"/>
          <w:b/>
          <w:bCs/>
          <w:sz w:val="32"/>
        </w:rPr>
      </w:pPr>
      <w:r w:rsidRPr="00A27E77">
        <w:rPr>
          <w:rFonts w:ascii="Times New Roman" w:hAnsi="Times New Roman" w:cs="Times New Roman"/>
          <w:b/>
          <w:bCs/>
          <w:sz w:val="32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0" w:name="Testo23"/>
      <w:r w:rsidRPr="00A27E77">
        <w:rPr>
          <w:rFonts w:ascii="Times New Roman" w:hAnsi="Times New Roman" w:cs="Times New Roman"/>
          <w:b/>
          <w:bCs/>
          <w:sz w:val="32"/>
        </w:rPr>
        <w:instrText xml:space="preserve"> FORMTEXT </w:instrText>
      </w:r>
      <w:r w:rsidRPr="00A27E77">
        <w:rPr>
          <w:rFonts w:ascii="Times New Roman" w:hAnsi="Times New Roman" w:cs="Times New Roman"/>
          <w:b/>
          <w:bCs/>
          <w:sz w:val="32"/>
        </w:rPr>
      </w:r>
      <w:r w:rsidRPr="00A27E77">
        <w:rPr>
          <w:rFonts w:ascii="Times New Roman" w:hAnsi="Times New Roman" w:cs="Times New Roman"/>
          <w:b/>
          <w:bCs/>
          <w:sz w:val="32"/>
        </w:rPr>
        <w:fldChar w:fldCharType="separate"/>
      </w:r>
      <w:r w:rsidRPr="00A27E77">
        <w:rPr>
          <w:rFonts w:ascii="Times New Roman" w:hAnsi="Times New Roman" w:cs="Times New Roman"/>
          <w:b/>
          <w:bCs/>
          <w:noProof/>
          <w:sz w:val="32"/>
        </w:rPr>
        <w:t> </w:t>
      </w:r>
      <w:r w:rsidRPr="00A27E77">
        <w:rPr>
          <w:rFonts w:ascii="Times New Roman" w:hAnsi="Times New Roman" w:cs="Times New Roman"/>
          <w:b/>
          <w:bCs/>
          <w:noProof/>
          <w:sz w:val="32"/>
        </w:rPr>
        <w:t> </w:t>
      </w:r>
      <w:r w:rsidRPr="00A27E77">
        <w:rPr>
          <w:rFonts w:ascii="Times New Roman" w:hAnsi="Times New Roman" w:cs="Times New Roman"/>
          <w:b/>
          <w:bCs/>
          <w:noProof/>
          <w:sz w:val="32"/>
        </w:rPr>
        <w:t> </w:t>
      </w:r>
      <w:r w:rsidRPr="00A27E77">
        <w:rPr>
          <w:rFonts w:ascii="Times New Roman" w:hAnsi="Times New Roman" w:cs="Times New Roman"/>
          <w:b/>
          <w:bCs/>
          <w:noProof/>
          <w:sz w:val="32"/>
        </w:rPr>
        <w:t> </w:t>
      </w:r>
      <w:r w:rsidRPr="00A27E77">
        <w:rPr>
          <w:rFonts w:ascii="Times New Roman" w:hAnsi="Times New Roman" w:cs="Times New Roman"/>
          <w:b/>
          <w:bCs/>
          <w:noProof/>
          <w:sz w:val="32"/>
        </w:rPr>
        <w:t> </w:t>
      </w:r>
      <w:r w:rsidRPr="00A27E77">
        <w:rPr>
          <w:rFonts w:ascii="Times New Roman" w:hAnsi="Times New Roman" w:cs="Times New Roman"/>
          <w:b/>
          <w:bCs/>
          <w:sz w:val="32"/>
        </w:rPr>
        <w:fldChar w:fldCharType="end"/>
      </w:r>
      <w:bookmarkEnd w:id="0"/>
      <w:r w:rsidRPr="00A27E77">
        <w:rPr>
          <w:rFonts w:ascii="Times New Roman" w:hAnsi="Times New Roman" w:cs="Times New Roman"/>
          <w:b/>
          <w:bCs/>
          <w:sz w:val="32"/>
        </w:rPr>
        <w:t xml:space="preserve"> Sezione Penale</w:t>
      </w:r>
    </w:p>
    <w:p w14:paraId="64F857E8" w14:textId="265140FD" w:rsidR="00A27E77" w:rsidRDefault="00A27E77" w:rsidP="00A27E77">
      <w:pPr>
        <w:pStyle w:val="Corpotesto"/>
        <w:rPr>
          <w:b/>
          <w:sz w:val="23"/>
        </w:rPr>
      </w:pPr>
    </w:p>
    <w:p w14:paraId="6D3D767E" w14:textId="77777777" w:rsidR="00A27E77" w:rsidRPr="0036340B" w:rsidRDefault="00A27E77" w:rsidP="00A27E77">
      <w:pPr>
        <w:pStyle w:val="Corpotesto"/>
        <w:rPr>
          <w:b/>
          <w:sz w:val="23"/>
        </w:rPr>
      </w:pPr>
    </w:p>
    <w:p w14:paraId="11B5D289" w14:textId="11D1C4C2" w:rsidR="00CF594B" w:rsidRPr="0036340B" w:rsidRDefault="00BC6203" w:rsidP="00A27E77">
      <w:pPr>
        <w:ind w:left="141"/>
        <w:rPr>
          <w:b/>
          <w:i/>
          <w:sz w:val="24"/>
          <w:szCs w:val="24"/>
        </w:rPr>
      </w:pPr>
      <w:r w:rsidRPr="0036340B">
        <w:rPr>
          <w:b/>
          <w:color w:val="161616"/>
          <w:sz w:val="24"/>
        </w:rPr>
        <w:t xml:space="preserve">N. </w:t>
      </w:r>
      <w:r w:rsidRPr="0036340B">
        <w:rPr>
          <w:b/>
          <w:color w:val="161616"/>
          <w:sz w:val="24"/>
          <w:szCs w:val="24"/>
        </w:rPr>
        <w:t xml:space="preserve">SIGE  </w:t>
      </w:r>
      <w:r w:rsidR="00A27E77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1" w:name="Testo5"/>
      <w:r w:rsidR="00A27E77">
        <w:rPr>
          <w:i/>
          <w:sz w:val="24"/>
          <w:szCs w:val="24"/>
        </w:rPr>
        <w:instrText xml:space="preserve"> FORMTEXT </w:instrText>
      </w:r>
      <w:r w:rsidR="00A27E77">
        <w:rPr>
          <w:i/>
          <w:sz w:val="24"/>
          <w:szCs w:val="24"/>
        </w:rPr>
      </w:r>
      <w:r w:rsidR="00A27E77">
        <w:rPr>
          <w:i/>
          <w:sz w:val="24"/>
          <w:szCs w:val="24"/>
        </w:rPr>
        <w:fldChar w:fldCharType="separate"/>
      </w:r>
      <w:r w:rsidR="00A27E77">
        <w:rPr>
          <w:i/>
          <w:noProof/>
          <w:sz w:val="24"/>
          <w:szCs w:val="24"/>
        </w:rPr>
        <w:t> </w:t>
      </w:r>
      <w:r w:rsidR="00A27E77">
        <w:rPr>
          <w:i/>
          <w:noProof/>
          <w:sz w:val="24"/>
          <w:szCs w:val="24"/>
        </w:rPr>
        <w:t> </w:t>
      </w:r>
      <w:r w:rsidR="00A27E77">
        <w:rPr>
          <w:i/>
          <w:noProof/>
          <w:sz w:val="24"/>
          <w:szCs w:val="24"/>
        </w:rPr>
        <w:t> </w:t>
      </w:r>
      <w:r w:rsidR="00A27E77">
        <w:rPr>
          <w:i/>
          <w:noProof/>
          <w:sz w:val="24"/>
          <w:szCs w:val="24"/>
        </w:rPr>
        <w:t> </w:t>
      </w:r>
      <w:r w:rsidR="00A27E77">
        <w:rPr>
          <w:i/>
          <w:noProof/>
          <w:sz w:val="24"/>
          <w:szCs w:val="24"/>
        </w:rPr>
        <w:t> </w:t>
      </w:r>
      <w:r w:rsidR="00A27E77">
        <w:rPr>
          <w:i/>
          <w:sz w:val="24"/>
          <w:szCs w:val="24"/>
        </w:rPr>
        <w:fldChar w:fldCharType="end"/>
      </w:r>
      <w:bookmarkEnd w:id="1"/>
    </w:p>
    <w:p w14:paraId="075A925D" w14:textId="520F7206" w:rsidR="00BC6203" w:rsidRDefault="00BC6203" w:rsidP="00A27E77">
      <w:pPr>
        <w:pStyle w:val="Corpotesto"/>
        <w:jc w:val="center"/>
        <w:rPr>
          <w:color w:val="1F1F1F"/>
        </w:rPr>
      </w:pPr>
    </w:p>
    <w:p w14:paraId="3596375B" w14:textId="77777777" w:rsidR="00A27E77" w:rsidRPr="00BC6203" w:rsidRDefault="00A27E77" w:rsidP="00A27E77">
      <w:pPr>
        <w:pStyle w:val="Corpotesto"/>
        <w:jc w:val="center"/>
        <w:rPr>
          <w:color w:val="1F1F1F"/>
        </w:rPr>
      </w:pPr>
    </w:p>
    <w:p w14:paraId="38AD9CED" w14:textId="77777777" w:rsidR="00CF594B" w:rsidRPr="00A27E77" w:rsidRDefault="00BC6203" w:rsidP="00A27E77">
      <w:pPr>
        <w:pStyle w:val="Corpotesto"/>
        <w:jc w:val="center"/>
        <w:rPr>
          <w:b/>
          <w:caps/>
          <w:color w:val="080808"/>
        </w:rPr>
      </w:pPr>
      <w:r w:rsidRPr="00A27E77">
        <w:rPr>
          <w:b/>
          <w:caps/>
          <w:color w:val="1F1F1F"/>
        </w:rPr>
        <w:t>Decreto di</w:t>
      </w:r>
      <w:r w:rsidRPr="00A27E77">
        <w:rPr>
          <w:b/>
          <w:caps/>
          <w:color w:val="242424"/>
        </w:rPr>
        <w:t xml:space="preserve"> </w:t>
      </w:r>
      <w:r w:rsidRPr="00A27E77">
        <w:rPr>
          <w:b/>
          <w:caps/>
          <w:color w:val="080808"/>
        </w:rPr>
        <w:t>fissazione di udienza in camera di consiglio</w:t>
      </w:r>
    </w:p>
    <w:p w14:paraId="776A1134" w14:textId="114626BF" w:rsidR="0002516D" w:rsidRPr="00A27E77" w:rsidRDefault="00A27E77" w:rsidP="00A27E77">
      <w:pPr>
        <w:pStyle w:val="Corpotesto"/>
        <w:jc w:val="center"/>
        <w:rPr>
          <w:b/>
          <w:bCs/>
        </w:rPr>
      </w:pPr>
      <w:r w:rsidRPr="00A27E77">
        <w:rPr>
          <w:b/>
          <w:bCs/>
          <w:i/>
          <w:iCs/>
        </w:rPr>
        <w:t xml:space="preserve">ex </w:t>
      </w:r>
      <w:r w:rsidR="0002516D" w:rsidRPr="00A27E77">
        <w:rPr>
          <w:b/>
          <w:bCs/>
        </w:rPr>
        <w:t>artt.127,</w:t>
      </w:r>
      <w:r w:rsidRPr="00A27E77">
        <w:rPr>
          <w:b/>
          <w:bCs/>
        </w:rPr>
        <w:t xml:space="preserve"> </w:t>
      </w:r>
      <w:r w:rsidR="0002516D" w:rsidRPr="00A27E77">
        <w:rPr>
          <w:b/>
          <w:bCs/>
        </w:rPr>
        <w:t xml:space="preserve">666 </w:t>
      </w:r>
      <w:r w:rsidRPr="00A27E77">
        <w:rPr>
          <w:b/>
          <w:bCs/>
        </w:rPr>
        <w:t>c.p.p.</w:t>
      </w:r>
    </w:p>
    <w:p w14:paraId="3B22E151" w14:textId="4B492C2D" w:rsidR="00CF594B" w:rsidRDefault="00CF594B" w:rsidP="00A27E77">
      <w:pPr>
        <w:pStyle w:val="Corpotesto"/>
      </w:pPr>
    </w:p>
    <w:p w14:paraId="51309C6E" w14:textId="77777777" w:rsidR="00A27E77" w:rsidRDefault="00A27E77" w:rsidP="00A27E77">
      <w:pPr>
        <w:pStyle w:val="Corpotesto"/>
      </w:pPr>
    </w:p>
    <w:p w14:paraId="442AA9C8" w14:textId="2E4016D8" w:rsidR="00CF594B" w:rsidRPr="00A27E77" w:rsidRDefault="00D41F05" w:rsidP="00A27E77">
      <w:pPr>
        <w:pStyle w:val="Corpotesto"/>
        <w:ind w:left="260"/>
        <w:rPr>
          <w:bCs/>
        </w:rPr>
      </w:pPr>
      <w:r w:rsidRPr="00A27E77">
        <w:rPr>
          <w:bCs/>
        </w:rPr>
        <w:t xml:space="preserve">Il Presidente della Corte di Appello </w:t>
      </w:r>
      <w:r w:rsidRPr="00A27E77">
        <w:rPr>
          <w:bCs/>
          <w:color w:val="0C0C0C"/>
        </w:rPr>
        <w:t xml:space="preserve">di </w:t>
      </w:r>
      <w:r w:rsidRPr="00A27E77">
        <w:rPr>
          <w:bCs/>
        </w:rPr>
        <w:t xml:space="preserve">Brescia, </w:t>
      </w:r>
      <w:r w:rsidR="00A27E77" w:rsidRPr="00A27E77">
        <w:rPr>
          <w:bCs/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27E77" w:rsidRPr="00A27E77">
        <w:rPr>
          <w:bCs/>
          <w:i/>
        </w:rPr>
        <w:instrText xml:space="preserve"> FORMTEXT </w:instrText>
      </w:r>
      <w:r w:rsidR="00A27E77" w:rsidRPr="00A27E77">
        <w:rPr>
          <w:bCs/>
          <w:i/>
        </w:rPr>
      </w:r>
      <w:r w:rsidR="00A27E77" w:rsidRPr="00A27E77">
        <w:rPr>
          <w:bCs/>
          <w:i/>
        </w:rPr>
        <w:fldChar w:fldCharType="separate"/>
      </w:r>
      <w:r w:rsidR="00A27E77" w:rsidRPr="00A27E77">
        <w:rPr>
          <w:bCs/>
          <w:i/>
          <w:noProof/>
        </w:rPr>
        <w:t> </w:t>
      </w:r>
      <w:r w:rsidR="00A27E77" w:rsidRPr="00A27E77">
        <w:rPr>
          <w:bCs/>
          <w:i/>
          <w:noProof/>
        </w:rPr>
        <w:t> </w:t>
      </w:r>
      <w:r w:rsidR="00A27E77" w:rsidRPr="00A27E77">
        <w:rPr>
          <w:bCs/>
          <w:i/>
          <w:noProof/>
        </w:rPr>
        <w:t> </w:t>
      </w:r>
      <w:r w:rsidR="00A27E77" w:rsidRPr="00A27E77">
        <w:rPr>
          <w:bCs/>
          <w:i/>
          <w:noProof/>
        </w:rPr>
        <w:t> </w:t>
      </w:r>
      <w:r w:rsidR="00A27E77" w:rsidRPr="00A27E77">
        <w:rPr>
          <w:bCs/>
          <w:i/>
          <w:noProof/>
        </w:rPr>
        <w:t> </w:t>
      </w:r>
      <w:r w:rsidR="00A27E77" w:rsidRPr="00A27E77">
        <w:rPr>
          <w:bCs/>
          <w:i/>
        </w:rPr>
        <w:fldChar w:fldCharType="end"/>
      </w:r>
      <w:r w:rsidR="00A27E77" w:rsidRPr="00A27E77">
        <w:rPr>
          <w:bCs/>
          <w:i/>
        </w:rPr>
        <w:t xml:space="preserve"> </w:t>
      </w:r>
      <w:r w:rsidRPr="00A27E77">
        <w:rPr>
          <w:bCs/>
        </w:rPr>
        <w:t>Sezione Penale</w:t>
      </w:r>
    </w:p>
    <w:p w14:paraId="33C030D4" w14:textId="77777777" w:rsidR="00CF594B" w:rsidRDefault="00CF594B" w:rsidP="00A27E77">
      <w:pPr>
        <w:pStyle w:val="Corpotesto"/>
      </w:pPr>
    </w:p>
    <w:p w14:paraId="000AD69F" w14:textId="4D78BC25" w:rsidR="008623F4" w:rsidRDefault="00D41F05" w:rsidP="00A27E77">
      <w:pPr>
        <w:pStyle w:val="Corpotesto"/>
        <w:ind w:left="259"/>
        <w:jc w:val="both"/>
      </w:pPr>
      <w:r>
        <w:t>Vista l’istanza</w:t>
      </w:r>
      <w:r w:rsidR="00BC6203">
        <w:t xml:space="preserve">, pervenuta in data, del difensore di </w:t>
      </w:r>
      <w:r w:rsidR="00A27E77">
        <w:rPr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27E77">
        <w:rPr>
          <w:i/>
        </w:rPr>
        <w:instrText xml:space="preserve"> FORMTEXT </w:instrText>
      </w:r>
      <w:r w:rsidR="00A27E77">
        <w:rPr>
          <w:i/>
        </w:rPr>
      </w:r>
      <w:r w:rsidR="00A27E77">
        <w:rPr>
          <w:i/>
        </w:rPr>
        <w:fldChar w:fldCharType="separate"/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</w:rPr>
        <w:fldChar w:fldCharType="end"/>
      </w:r>
      <w:r w:rsidR="00A27E77">
        <w:rPr>
          <w:iCs/>
        </w:rPr>
        <w:t xml:space="preserve">, </w:t>
      </w:r>
      <w:r w:rsidR="00BC6203">
        <w:t>nato</w:t>
      </w:r>
      <w:r w:rsidR="00A27E77">
        <w:t xml:space="preserve"> in </w:t>
      </w:r>
      <w:r w:rsidR="00A27E77">
        <w:rPr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27E77">
        <w:rPr>
          <w:i/>
        </w:rPr>
        <w:instrText xml:space="preserve"> FORMTEXT </w:instrText>
      </w:r>
      <w:r w:rsidR="00A27E77">
        <w:rPr>
          <w:i/>
        </w:rPr>
      </w:r>
      <w:r w:rsidR="00A27E77">
        <w:rPr>
          <w:i/>
        </w:rPr>
        <w:fldChar w:fldCharType="separate"/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</w:rPr>
        <w:fldChar w:fldCharType="end"/>
      </w:r>
      <w:r w:rsidR="00A27E77">
        <w:rPr>
          <w:iCs/>
        </w:rPr>
        <w:t xml:space="preserve">, </w:t>
      </w:r>
      <w:r w:rsidR="00BC6203">
        <w:t xml:space="preserve">il giorno </w:t>
      </w:r>
      <w:r w:rsidR="00A27E77">
        <w:rPr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27E77">
        <w:rPr>
          <w:i/>
        </w:rPr>
        <w:instrText xml:space="preserve"> FORMTEXT </w:instrText>
      </w:r>
      <w:r w:rsidR="00A27E77">
        <w:rPr>
          <w:i/>
        </w:rPr>
      </w:r>
      <w:r w:rsidR="00A27E77">
        <w:rPr>
          <w:i/>
        </w:rPr>
        <w:fldChar w:fldCharType="separate"/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</w:rPr>
        <w:fldChar w:fldCharType="end"/>
      </w:r>
      <w:r w:rsidR="00A27E77">
        <w:rPr>
          <w:iCs/>
        </w:rPr>
        <w:t xml:space="preserve">, </w:t>
      </w:r>
      <w:r w:rsidR="00A27E77">
        <w:t xml:space="preserve">C.U.I </w:t>
      </w:r>
      <w:r w:rsidR="00A27E77">
        <w:rPr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27E77">
        <w:rPr>
          <w:i/>
        </w:rPr>
        <w:instrText xml:space="preserve"> FORMTEXT </w:instrText>
      </w:r>
      <w:r w:rsidR="00A27E77">
        <w:rPr>
          <w:i/>
        </w:rPr>
      </w:r>
      <w:r w:rsidR="00A27E77">
        <w:rPr>
          <w:i/>
        </w:rPr>
        <w:fldChar w:fldCharType="separate"/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</w:rPr>
        <w:fldChar w:fldCharType="end"/>
      </w:r>
      <w:r w:rsidR="00847446">
        <w:t xml:space="preserve"> </w:t>
      </w:r>
      <w:r w:rsidR="0002516D">
        <w:t xml:space="preserve">avente per oggetto: </w:t>
      </w:r>
      <w:r w:rsidR="00A27E77">
        <w:rPr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27E77">
        <w:rPr>
          <w:i/>
        </w:rPr>
        <w:instrText xml:space="preserve"> FORMTEXT </w:instrText>
      </w:r>
      <w:r w:rsidR="00A27E77">
        <w:rPr>
          <w:i/>
        </w:rPr>
      </w:r>
      <w:r w:rsidR="00A27E77">
        <w:rPr>
          <w:i/>
        </w:rPr>
        <w:fldChar w:fldCharType="separate"/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</w:rPr>
        <w:fldChar w:fldCharType="end"/>
      </w:r>
      <w:r w:rsidR="00A27E77">
        <w:rPr>
          <w:iCs/>
        </w:rPr>
        <w:t>,</w:t>
      </w:r>
    </w:p>
    <w:p w14:paraId="13BA3FCC" w14:textId="77777777" w:rsidR="0002516D" w:rsidRPr="0036340B" w:rsidRDefault="0002516D" w:rsidP="00A27E77">
      <w:pPr>
        <w:pStyle w:val="Corpotesto"/>
        <w:ind w:left="259"/>
        <w:jc w:val="center"/>
        <w:rPr>
          <w:b/>
        </w:rPr>
      </w:pPr>
      <w:r w:rsidRPr="0036340B">
        <w:rPr>
          <w:b/>
        </w:rPr>
        <w:t>FISSA</w:t>
      </w:r>
    </w:p>
    <w:p w14:paraId="6547EF1E" w14:textId="079EC050" w:rsidR="008623F4" w:rsidRDefault="00A27E77" w:rsidP="00A27E77">
      <w:pPr>
        <w:pStyle w:val="Corpotesto"/>
        <w:ind w:left="259"/>
        <w:jc w:val="both"/>
      </w:pPr>
      <w:r>
        <w:t>l</w:t>
      </w:r>
      <w:r w:rsidR="008623F4">
        <w:t>’udienza per la</w:t>
      </w:r>
      <w:r w:rsidR="0036340B">
        <w:t xml:space="preserve"> </w:t>
      </w:r>
      <w:r w:rsidR="008623F4">
        <w:t xml:space="preserve">decisone in Camera di Consiglio il giorno </w:t>
      </w:r>
      <w:r>
        <w:rPr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</w:rPr>
        <w:fldChar w:fldCharType="end"/>
      </w:r>
      <w:r>
        <w:rPr>
          <w:iCs/>
        </w:rPr>
        <w:t xml:space="preserve">, alle ore </w:t>
      </w:r>
      <w:r>
        <w:rPr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  <w:noProof/>
        </w:rPr>
        <w:t> </w:t>
      </w:r>
      <w:r>
        <w:rPr>
          <w:i/>
        </w:rPr>
        <w:fldChar w:fldCharType="end"/>
      </w:r>
      <w:r>
        <w:rPr>
          <w:iCs/>
        </w:rPr>
        <w:t xml:space="preserve">, </w:t>
      </w:r>
      <w:r w:rsidR="008623F4">
        <w:t>presso il PALAZZO DI GIUSTIZIA</w:t>
      </w:r>
      <w:r>
        <w:t xml:space="preserve"> </w:t>
      </w:r>
      <w:r w:rsidR="008623F4">
        <w:t>- Via L.</w:t>
      </w:r>
      <w:r w:rsidR="0036340B">
        <w:t xml:space="preserve"> </w:t>
      </w:r>
      <w:r w:rsidR="008623F4">
        <w:t>Gambara 40- Brescia, in merito alla richiesta di cui sopra</w:t>
      </w:r>
      <w:r>
        <w:t xml:space="preserve"> e</w:t>
      </w:r>
    </w:p>
    <w:p w14:paraId="7A0E4E4E" w14:textId="77777777" w:rsidR="008623F4" w:rsidRPr="0036340B" w:rsidRDefault="008623F4" w:rsidP="00A27E77">
      <w:pPr>
        <w:pStyle w:val="Corpotesto"/>
        <w:ind w:left="259"/>
        <w:jc w:val="center"/>
        <w:rPr>
          <w:b/>
        </w:rPr>
      </w:pPr>
      <w:r w:rsidRPr="0036340B">
        <w:rPr>
          <w:b/>
        </w:rPr>
        <w:t>AVVISA</w:t>
      </w:r>
    </w:p>
    <w:p w14:paraId="33BA3180" w14:textId="0BCC5940" w:rsidR="008623F4" w:rsidRDefault="00A27E77" w:rsidP="00A27E77">
      <w:pPr>
        <w:pStyle w:val="Corpotesto"/>
        <w:ind w:left="259"/>
        <w:jc w:val="both"/>
      </w:pPr>
      <w:r>
        <w:t>l</w:t>
      </w:r>
      <w:r w:rsidR="008623F4">
        <w:t>e parti che hanno facoltà di presentare memorie in cancelleria fino a cinque giorni prima dell’udienza; l’interessato ha facoltà di essere sentito personalmente all’udienza;</w:t>
      </w:r>
    </w:p>
    <w:p w14:paraId="343399A4" w14:textId="77777777" w:rsidR="00A27E77" w:rsidRDefault="00A27E77" w:rsidP="00A27E77">
      <w:pPr>
        <w:pStyle w:val="Corpotesto"/>
        <w:ind w:left="259"/>
      </w:pPr>
    </w:p>
    <w:p w14:paraId="0909DC29" w14:textId="72474BCB" w:rsidR="008623F4" w:rsidRDefault="008623F4" w:rsidP="00A27E77">
      <w:pPr>
        <w:pStyle w:val="Corpotesto"/>
        <w:ind w:left="259"/>
      </w:pPr>
      <w:r>
        <w:t>A tal fine:</w:t>
      </w:r>
    </w:p>
    <w:p w14:paraId="5A4FD082" w14:textId="3A99FBD3" w:rsidR="00462BE9" w:rsidRDefault="008623F4" w:rsidP="00A27E77">
      <w:pPr>
        <w:pStyle w:val="Corpotesto"/>
        <w:ind w:left="259"/>
        <w:jc w:val="both"/>
        <w:rPr>
          <w:bCs/>
        </w:rPr>
      </w:pPr>
      <w:r w:rsidRPr="0036340B">
        <w:rPr>
          <w:b/>
        </w:rPr>
        <w:t>-</w:t>
      </w:r>
      <w:r w:rsidR="00A27E77">
        <w:rPr>
          <w:b/>
        </w:rPr>
        <w:t xml:space="preserve"> </w:t>
      </w:r>
      <w:r w:rsidRPr="0036340B">
        <w:rPr>
          <w:b/>
        </w:rPr>
        <w:t>se ristretto fuori dalla competenza territoriale di questa Corte, sarà sentito –</w:t>
      </w:r>
      <w:r w:rsidR="00A27E77">
        <w:rPr>
          <w:b/>
        </w:rPr>
        <w:t xml:space="preserve"> </w:t>
      </w:r>
      <w:r w:rsidRPr="0036340B">
        <w:rPr>
          <w:b/>
          <w:u w:val="single"/>
        </w:rPr>
        <w:t>ove il detenuto lo richieda</w:t>
      </w:r>
      <w:r w:rsidR="00A27E77" w:rsidRPr="00A27E77">
        <w:rPr>
          <w:b/>
        </w:rPr>
        <w:t xml:space="preserve"> </w:t>
      </w:r>
      <w:r w:rsidRPr="00A27E77">
        <w:rPr>
          <w:b/>
        </w:rPr>
        <w:t>-</w:t>
      </w:r>
      <w:r w:rsidR="00A27E77">
        <w:rPr>
          <w:b/>
        </w:rPr>
        <w:t xml:space="preserve"> </w:t>
      </w:r>
      <w:r w:rsidRPr="000E5270">
        <w:rPr>
          <w:b/>
        </w:rPr>
        <w:t xml:space="preserve">prima dell’udienza dal Magistrato di Sorveglianza competente, al quale la Direzione dell’istituto comunicherà immediatamente la richiesta </w:t>
      </w:r>
      <w:r w:rsidR="00462BE9" w:rsidRPr="000E5270">
        <w:rPr>
          <w:b/>
        </w:rPr>
        <w:t>con copia del presente provvedimento, notiziando questa Corte, salvo che si disponga d’ufficio la traduzione del detenuto</w:t>
      </w:r>
      <w:r w:rsidR="00A27E77">
        <w:rPr>
          <w:b/>
        </w:rPr>
        <w:t xml:space="preserve"> </w:t>
      </w:r>
      <w:r w:rsidR="00A27E77">
        <w:rPr>
          <w:bCs/>
        </w:rPr>
        <w:t>e</w:t>
      </w:r>
    </w:p>
    <w:p w14:paraId="405E9FED" w14:textId="77777777" w:rsidR="00A27E77" w:rsidRPr="00A27E77" w:rsidRDefault="00A27E77" w:rsidP="00A27E77">
      <w:pPr>
        <w:pStyle w:val="Corpotesto"/>
        <w:ind w:left="259"/>
        <w:jc w:val="both"/>
        <w:rPr>
          <w:bCs/>
          <w:u w:val="single"/>
        </w:rPr>
      </w:pPr>
    </w:p>
    <w:p w14:paraId="48DFE0C0" w14:textId="092A0B83" w:rsidR="008623F4" w:rsidRDefault="00462BE9" w:rsidP="00A27E77">
      <w:pPr>
        <w:pStyle w:val="Corpotesto"/>
        <w:ind w:left="259"/>
        <w:jc w:val="center"/>
        <w:rPr>
          <w:b/>
        </w:rPr>
      </w:pPr>
      <w:r w:rsidRPr="0036340B">
        <w:rPr>
          <w:b/>
        </w:rPr>
        <w:t>DISPONE</w:t>
      </w:r>
    </w:p>
    <w:p w14:paraId="2D084DD9" w14:textId="77777777" w:rsidR="00A27E77" w:rsidRPr="0036340B" w:rsidRDefault="00A27E77" w:rsidP="00A27E77">
      <w:pPr>
        <w:pStyle w:val="Corpotesto"/>
        <w:ind w:left="259"/>
        <w:jc w:val="center"/>
        <w:rPr>
          <w:b/>
        </w:rPr>
      </w:pPr>
    </w:p>
    <w:p w14:paraId="489E2309" w14:textId="27349383" w:rsidR="00462BE9" w:rsidRDefault="00A27E77" w:rsidP="00A27E77">
      <w:pPr>
        <w:pStyle w:val="Corpotesto"/>
        <w:ind w:left="259"/>
        <w:jc w:val="both"/>
      </w:pPr>
      <w:r>
        <w:t>c</w:t>
      </w:r>
      <w:r w:rsidR="00462BE9">
        <w:t>he il presente decreto sia trasmesso per la notifica alla Direzione dell’istituto di detenzione per quanto di competenza</w:t>
      </w:r>
      <w:r>
        <w:t xml:space="preserve"> e</w:t>
      </w:r>
    </w:p>
    <w:p w14:paraId="2449C64C" w14:textId="77777777" w:rsidR="00A27E77" w:rsidRDefault="00A27E77" w:rsidP="00A27E77">
      <w:pPr>
        <w:pStyle w:val="Corpotesto"/>
        <w:ind w:left="259"/>
        <w:jc w:val="both"/>
      </w:pPr>
    </w:p>
    <w:p w14:paraId="69A6FE8B" w14:textId="3D49271A" w:rsidR="00462BE9" w:rsidRDefault="00462BE9" w:rsidP="00A27E77">
      <w:pPr>
        <w:pStyle w:val="Corpotesto"/>
        <w:ind w:left="259"/>
        <w:jc w:val="center"/>
        <w:rPr>
          <w:b/>
        </w:rPr>
      </w:pPr>
      <w:r w:rsidRPr="0036340B">
        <w:rPr>
          <w:b/>
        </w:rPr>
        <w:t>MANDA</w:t>
      </w:r>
    </w:p>
    <w:p w14:paraId="3A6DF3F3" w14:textId="77777777" w:rsidR="00A27E77" w:rsidRPr="0036340B" w:rsidRDefault="00A27E77" w:rsidP="00A27E77">
      <w:pPr>
        <w:pStyle w:val="Corpotesto"/>
        <w:ind w:left="259"/>
        <w:jc w:val="center"/>
        <w:rPr>
          <w:b/>
        </w:rPr>
      </w:pPr>
    </w:p>
    <w:p w14:paraId="38B8B74A" w14:textId="710878B2" w:rsidR="00462BE9" w:rsidRDefault="00A27E77" w:rsidP="00A27E77">
      <w:pPr>
        <w:pStyle w:val="Corpotesto"/>
        <w:ind w:left="259"/>
        <w:jc w:val="both"/>
      </w:pPr>
      <w:r>
        <w:t>a</w:t>
      </w:r>
      <w:r w:rsidR="00462BE9">
        <w:t>lla Cancelleria di dare avviso mediante comunicazione o notificazione, almeno dieci giorni prima dell’udienza, all’interessato, ai difensori e al Procuratore Generale della Repubblica.</w:t>
      </w:r>
    </w:p>
    <w:p w14:paraId="215C6DF9" w14:textId="24202110" w:rsidR="00462BE9" w:rsidRDefault="00462BE9" w:rsidP="00A27E77">
      <w:pPr>
        <w:pStyle w:val="Corpotesto"/>
        <w:ind w:left="259"/>
        <w:jc w:val="both"/>
      </w:pPr>
      <w:r>
        <w:t>Autorizza la notifica con le modalità di cui all’art.148 co.</w:t>
      </w:r>
      <w:r w:rsidR="00A27E77">
        <w:t xml:space="preserve"> </w:t>
      </w:r>
      <w:r>
        <w:t xml:space="preserve">2 </w:t>
      </w:r>
      <w:r w:rsidRPr="00A27E77">
        <w:rPr>
          <w:i/>
          <w:iCs/>
        </w:rPr>
        <w:t>bis</w:t>
      </w:r>
      <w:r>
        <w:t xml:space="preserve"> c.p.p. e art. 4 co.</w:t>
      </w:r>
      <w:r w:rsidR="00A27E77">
        <w:t xml:space="preserve"> </w:t>
      </w:r>
      <w:r>
        <w:t xml:space="preserve">3 lett </w:t>
      </w:r>
      <w:r w:rsidRPr="00A27E77">
        <w:rPr>
          <w:i/>
          <w:iCs/>
        </w:rPr>
        <w:t>a</w:t>
      </w:r>
      <w:r>
        <w:t xml:space="preserve"> D.L. 193/2009</w:t>
      </w:r>
      <w:r w:rsidR="00A27E77">
        <w:t>,</w:t>
      </w:r>
      <w:r>
        <w:t xml:space="preserve"> </w:t>
      </w:r>
      <w:proofErr w:type="spellStart"/>
      <w:r>
        <w:t>conv</w:t>
      </w:r>
      <w:proofErr w:type="spellEnd"/>
      <w:r w:rsidR="000E5270">
        <w:t>.</w:t>
      </w:r>
      <w:r>
        <w:t xml:space="preserve"> in L.</w:t>
      </w:r>
      <w:r w:rsidR="00A27E77">
        <w:t xml:space="preserve"> </w:t>
      </w:r>
      <w:r>
        <w:t>24/2010</w:t>
      </w:r>
      <w:r w:rsidR="00A27E77">
        <w:t>.</w:t>
      </w:r>
    </w:p>
    <w:p w14:paraId="71F3A5FF" w14:textId="77777777" w:rsidR="00462BE9" w:rsidRDefault="00462BE9" w:rsidP="00A27E77">
      <w:pPr>
        <w:pStyle w:val="Corpotesto"/>
        <w:ind w:left="259"/>
      </w:pPr>
    </w:p>
    <w:p w14:paraId="2B341ED9" w14:textId="44A7BE96" w:rsidR="00462BE9" w:rsidRDefault="00462BE9" w:rsidP="00A27E77">
      <w:pPr>
        <w:pStyle w:val="Corpotesto"/>
        <w:ind w:left="259"/>
      </w:pPr>
      <w:r>
        <w:t>Brescia</w:t>
      </w:r>
      <w:r w:rsidR="00A27E77">
        <w:t xml:space="preserve">, </w:t>
      </w:r>
      <w:r w:rsidR="00A27E77">
        <w:rPr>
          <w:i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27E77">
        <w:rPr>
          <w:i/>
        </w:rPr>
        <w:instrText xml:space="preserve"> FORMTEXT </w:instrText>
      </w:r>
      <w:r w:rsidR="00A27E77">
        <w:rPr>
          <w:i/>
        </w:rPr>
      </w:r>
      <w:r w:rsidR="00A27E77">
        <w:rPr>
          <w:i/>
        </w:rPr>
        <w:fldChar w:fldCharType="separate"/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  <w:noProof/>
        </w:rPr>
        <w:t> </w:t>
      </w:r>
      <w:r w:rsidR="00A27E77">
        <w:rPr>
          <w:i/>
        </w:rPr>
        <w:fldChar w:fldCharType="end"/>
      </w:r>
    </w:p>
    <w:p w14:paraId="09904460" w14:textId="77777777" w:rsidR="00462BE9" w:rsidRDefault="00462BE9" w:rsidP="00A27E77">
      <w:pPr>
        <w:pStyle w:val="Corpotesto"/>
        <w:ind w:left="259"/>
      </w:pPr>
    </w:p>
    <w:p w14:paraId="3A07CC5C" w14:textId="20AE8BE9" w:rsidR="008623F4" w:rsidRDefault="00A27E77" w:rsidP="00A27E77">
      <w:pPr>
        <w:pStyle w:val="Corpotesto"/>
        <w:ind w:left="25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PRESIDENTE</w:t>
      </w:r>
    </w:p>
    <w:sectPr w:rsidR="008623F4" w:rsidSect="00A27E77">
      <w:type w:val="continuous"/>
      <w:pgSz w:w="11880" w:h="17000"/>
      <w:pgMar w:top="601" w:right="1134" w:bottom="4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94B"/>
    <w:rsid w:val="0002516D"/>
    <w:rsid w:val="000E5270"/>
    <w:rsid w:val="0036340B"/>
    <w:rsid w:val="00462BE9"/>
    <w:rsid w:val="00847446"/>
    <w:rsid w:val="008623F4"/>
    <w:rsid w:val="00A27E77"/>
    <w:rsid w:val="00BC6203"/>
    <w:rsid w:val="00CF594B"/>
    <w:rsid w:val="00D4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CCB4"/>
  <w15:docId w15:val="{8C3E0358-3529-43A5-A184-2FF4DD62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F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F05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D3A1B7-5AD5-42C3-B80F-5067956A914D}"/>
</file>

<file path=customXml/itemProps2.xml><?xml version="1.0" encoding="utf-8"?>
<ds:datastoreItem xmlns:ds="http://schemas.openxmlformats.org/officeDocument/2006/customXml" ds:itemID="{CB8CA7E6-3463-4F75-8470-D81AD8D12E82}"/>
</file>

<file path=customXml/itemProps3.xml><?xml version="1.0" encoding="utf-8"?>
<ds:datastoreItem xmlns:ds="http://schemas.openxmlformats.org/officeDocument/2006/customXml" ds:itemID="{212213A0-9E82-408F-89D0-B2FCA5066A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De Ferrari</dc:creator>
  <cp:lastModifiedBy>adriano spinelli</cp:lastModifiedBy>
  <cp:revision>7</cp:revision>
  <cp:lastPrinted>2021-08-30T11:03:00Z</cp:lastPrinted>
  <dcterms:created xsi:type="dcterms:W3CDTF">2021-08-30T10:20:00Z</dcterms:created>
  <dcterms:modified xsi:type="dcterms:W3CDTF">2023-09-05T15:23:00Z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2021-03-24T00:00:00Z</vt:filetime>
  </property>
  <property fmtid="{D5CDD505-2E9C-101B-9397-08002B2CF9AE}" pid="3" name="Creator">
    <vt:lpwstr>PFU ScanSnap Manager 6.1.11 #S1500</vt:lpwstr>
  </property>
  <property fmtid="{D5CDD505-2E9C-101B-9397-08002B2CF9AE}" pid="4" name="LastSaved">
    <vt:filetime>2021-03-24T00:00:00Z</vt:filetime>
  </property>
  <property fmtid="{D5CDD505-2E9C-101B-9397-08002B2CF9AE}" pid="5" name="ContentTypeId">
    <vt:lpwstr>0x0101006C2BED075D094D47BEED1432A078DA6D</vt:lpwstr>
  </property>
</Properties>
</file>